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63382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96140E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5C295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96140E">
        <w:rPr>
          <w:rFonts w:ascii="Times New Roman" w:eastAsia="Times New Roman" w:hAnsi="Times New Roman" w:cs="Times New Roman"/>
          <w:sz w:val="26"/>
          <w:szCs w:val="26"/>
        </w:rPr>
        <w:t>2</w:t>
      </w:r>
      <w:r w:rsidR="00190C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7016"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5C295C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644320" w:rsidRDefault="0096140E" w:rsidP="0096140E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  <w:r w:rsidRPr="0096140E">
        <w:rPr>
          <w:rFonts w:eastAsiaTheme="minorEastAsia"/>
          <w:iCs/>
          <w:sz w:val="26"/>
          <w:szCs w:val="26"/>
        </w:rPr>
        <w:t>О назначении председателя участковой избирательной комиссии избирательного участка № 538</w:t>
      </w:r>
      <w:bookmarkStart w:id="0" w:name="_GoBack"/>
      <w:bookmarkEnd w:id="0"/>
      <w:r w:rsidR="00644320">
        <w:rPr>
          <w:rFonts w:eastAsiaTheme="minorEastAsia"/>
          <w:iCs/>
          <w:sz w:val="26"/>
          <w:szCs w:val="26"/>
        </w:rPr>
        <w:t>.</w:t>
      </w:r>
    </w:p>
    <w:p w:rsidR="00644320" w:rsidRDefault="00644320" w:rsidP="00644320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25" w:rsidRDefault="003C2B25" w:rsidP="0093448E">
      <w:pPr>
        <w:spacing w:after="0" w:line="240" w:lineRule="auto"/>
      </w:pPr>
      <w:r>
        <w:separator/>
      </w:r>
    </w:p>
  </w:endnote>
  <w:endnote w:type="continuationSeparator" w:id="0">
    <w:p w:rsidR="003C2B25" w:rsidRDefault="003C2B25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25" w:rsidRDefault="003C2B25" w:rsidP="0093448E">
      <w:pPr>
        <w:spacing w:after="0" w:line="240" w:lineRule="auto"/>
      </w:pPr>
      <w:r>
        <w:separator/>
      </w:r>
    </w:p>
  </w:footnote>
  <w:footnote w:type="continuationSeparator" w:id="0">
    <w:p w:rsidR="003C2B25" w:rsidRDefault="003C2B25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2B25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0B5C-BFE9-4C65-AC49-9C029C27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2025-09-18T12:55:00Z</dcterms:created>
  <dcterms:modified xsi:type="dcterms:W3CDTF">2025-09-18T12:56:00Z</dcterms:modified>
</cp:coreProperties>
</file>