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0E550F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3E51D7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</w:t>
      </w:r>
      <w:r w:rsidR="0044765D"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Pr="003E1D4E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Тимофеева Константина Алексеевича, выдвинутого Киришским местным отделением Партии «ЕДИНАЯ РОССИЯ»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 Солоницыной Светланы Викторовны, выдвинутого Киришским местным отделением Партии «ЕДИНАЯ РОССИЯ»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Полуэктова Тимура Александровича, выдвинутого Киришским местным отделением Партии «ЕДИНАЯ РОССИЯ»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Изотова Сергея Ильича, выдвинутого Киришским местным отделением Партии «ЕДИНАЯ РОССИЯ»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Пантюхиной Светланы Анатольевны, выдвинутого Киришским местным отделением Партии «ЕДИНАЯ РОССИЯ»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 9 Леонтьева Александра Анатольевича,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Клоковской Екатерины Сергеевны,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="00B95ABC">
        <w:rPr>
          <w:rFonts w:eastAsiaTheme="minorEastAsia"/>
          <w:iCs/>
          <w:sz w:val="23"/>
          <w:szCs w:val="23"/>
        </w:rPr>
        <w:t>.</w:t>
      </w:r>
    </w:p>
    <w:p w:rsidR="000E550F" w:rsidRPr="000E550F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формах и порядке представления списка назначенных наблюдателей при проведении выборов депутатов советов депутатов муниципальных образований Киришского муниципального района Ленинградской области</w:t>
      </w:r>
      <w:r w:rsidR="00B95ABC">
        <w:rPr>
          <w:rFonts w:eastAsiaTheme="minorEastAsia"/>
          <w:iCs/>
          <w:sz w:val="23"/>
          <w:szCs w:val="23"/>
        </w:rPr>
        <w:t>.</w:t>
      </w:r>
      <w:bookmarkStart w:id="0" w:name="_GoBack"/>
      <w:bookmarkEnd w:id="0"/>
    </w:p>
    <w:p w:rsidR="003E1D4E" w:rsidRDefault="000E550F" w:rsidP="000E550F">
      <w:pPr>
        <w:pStyle w:val="3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0E550F">
        <w:rPr>
          <w:rFonts w:eastAsiaTheme="minorEastAsia"/>
          <w:iCs/>
          <w:sz w:val="23"/>
          <w:szCs w:val="23"/>
        </w:rPr>
        <w:t>О наделении членов территориальной избирательной комиссии Киришского муниципального района с полномочиями избирательных комиссий муниципальных образований Киришского муниципального района Ленинградской области с правом решающего голоса полномочиями по составлению протоколов об административных правонарушениях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по всем вопросам повестки: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28" w:rsidRDefault="00997828" w:rsidP="0093448E">
      <w:pPr>
        <w:spacing w:after="0" w:line="240" w:lineRule="auto"/>
      </w:pPr>
      <w:r>
        <w:separator/>
      </w:r>
    </w:p>
  </w:endnote>
  <w:endnote w:type="continuationSeparator" w:id="0">
    <w:p w:rsidR="00997828" w:rsidRDefault="00997828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28" w:rsidRDefault="00997828" w:rsidP="0093448E">
      <w:pPr>
        <w:spacing w:after="0" w:line="240" w:lineRule="auto"/>
      </w:pPr>
      <w:r>
        <w:separator/>
      </w:r>
    </w:p>
  </w:footnote>
  <w:footnote w:type="continuationSeparator" w:id="0">
    <w:p w:rsidR="00997828" w:rsidRDefault="00997828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115C7"/>
    <w:rsid w:val="00226829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412ABB"/>
    <w:rsid w:val="004243CB"/>
    <w:rsid w:val="00424658"/>
    <w:rsid w:val="004275F0"/>
    <w:rsid w:val="00432E69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97828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603A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A581-89B8-4BFA-8ECF-F6CD157E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8</cp:revision>
  <cp:lastPrinted>2024-01-18T12:44:00Z</cp:lastPrinted>
  <dcterms:created xsi:type="dcterms:W3CDTF">2024-10-07T09:32:00Z</dcterms:created>
  <dcterms:modified xsi:type="dcterms:W3CDTF">2024-10-08T06:29:00Z</dcterms:modified>
</cp:coreProperties>
</file>